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141203E5" w:rsidR="00770A56" w:rsidRPr="00FC6268" w:rsidRDefault="003150E2"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3150E2">
        <w:rPr>
          <w:rFonts w:asciiTheme="minorEastAsia" w:hAnsiTheme="minorEastAsia" w:hint="eastAsia"/>
          <w:sz w:val="28"/>
          <w:szCs w:val="28"/>
        </w:rPr>
        <w:t>北京大学人民医院通州院区急诊区域安装设备带项目</w:t>
      </w:r>
      <w:r w:rsidR="00CA4DDC">
        <w:rPr>
          <w:rFonts w:asciiTheme="minorEastAsia" w:hAnsiTheme="minorEastAsia" w:hint="eastAsia"/>
          <w:sz w:val="28"/>
          <w:szCs w:val="28"/>
        </w:rPr>
        <w:t>（二次）</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44AF1871"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3150E2" w:rsidRPr="003150E2">
        <w:rPr>
          <w:rFonts w:asciiTheme="minorEastAsia" w:hAnsiTheme="minorEastAsia" w:hint="eastAsia"/>
          <w:szCs w:val="21"/>
        </w:rPr>
        <w:t>北京大学人民医院通州院区急诊区域安装设备带项目</w:t>
      </w:r>
      <w:r w:rsidR="00CA4DDC">
        <w:rPr>
          <w:rFonts w:asciiTheme="minorEastAsia" w:hAnsiTheme="minorEastAsia" w:hint="eastAsia"/>
          <w:szCs w:val="21"/>
        </w:rPr>
        <w:t>（二次）</w:t>
      </w:r>
    </w:p>
    <w:p w14:paraId="26927460" w14:textId="3320ABD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3150E2">
        <w:rPr>
          <w:rFonts w:asciiTheme="minorEastAsia" w:hAnsiTheme="minorEastAsia" w:hint="eastAsia"/>
          <w:szCs w:val="21"/>
        </w:rPr>
        <w:t>北京市通州区漷县镇南凤西一路39号</w:t>
      </w:r>
    </w:p>
    <w:p w14:paraId="5B874870" w14:textId="193EE258"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150E2">
        <w:rPr>
          <w:rFonts w:asciiTheme="minorEastAsia" w:hAnsiTheme="minorEastAsia" w:hint="eastAsia"/>
          <w:szCs w:val="21"/>
        </w:rPr>
        <w:t>因</w:t>
      </w:r>
      <w:r w:rsidR="003150E2" w:rsidRPr="003150E2">
        <w:rPr>
          <w:rFonts w:asciiTheme="minorEastAsia" w:hAnsiTheme="minorEastAsia" w:hint="eastAsia"/>
          <w:szCs w:val="21"/>
        </w:rPr>
        <w:t>通州急诊患者量增加，现有设备</w:t>
      </w:r>
      <w:proofErr w:type="gramStart"/>
      <w:r w:rsidR="003150E2" w:rsidRPr="003150E2">
        <w:rPr>
          <w:rFonts w:asciiTheme="minorEastAsia" w:hAnsiTheme="minorEastAsia" w:hint="eastAsia"/>
          <w:szCs w:val="21"/>
        </w:rPr>
        <w:t>带不能</w:t>
      </w:r>
      <w:proofErr w:type="gramEnd"/>
      <w:r w:rsidR="003150E2" w:rsidRPr="003150E2">
        <w:rPr>
          <w:rFonts w:asciiTheme="minorEastAsia" w:hAnsiTheme="minorEastAsia" w:hint="eastAsia"/>
          <w:szCs w:val="21"/>
        </w:rPr>
        <w:t>满足增长患者的用需求，需要增加设备带。</w:t>
      </w:r>
    </w:p>
    <w:p w14:paraId="6FF2C80D" w14:textId="1CC15C13"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704AFC">
        <w:rPr>
          <w:rFonts w:asciiTheme="minorEastAsia" w:hAnsiTheme="minorEastAsia" w:hint="eastAsia"/>
          <w:szCs w:val="21"/>
        </w:rPr>
        <w:t>35</w:t>
      </w:r>
      <w:r w:rsidRPr="00FC6268">
        <w:rPr>
          <w:rFonts w:asciiTheme="minorEastAsia" w:hAnsiTheme="minorEastAsia" w:hint="eastAsia"/>
          <w:szCs w:val="21"/>
        </w:rPr>
        <w:t>个日历日；质保要求：不低于2年。</w:t>
      </w:r>
    </w:p>
    <w:p w14:paraId="4FF192FB" w14:textId="4A7D47A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3150E2" w:rsidRPr="003150E2">
        <w:rPr>
          <w:rFonts w:asciiTheme="minorEastAsia" w:hAnsiTheme="minorEastAsia" w:hint="eastAsia"/>
          <w:szCs w:val="21"/>
        </w:rPr>
        <w:t>139</w:t>
      </w:r>
      <w:r w:rsidR="003150E2">
        <w:rPr>
          <w:rFonts w:asciiTheme="minorEastAsia" w:hAnsiTheme="minorEastAsia" w:hint="eastAsia"/>
          <w:szCs w:val="21"/>
        </w:rPr>
        <w:t>,</w:t>
      </w:r>
      <w:r w:rsidR="003150E2" w:rsidRPr="003150E2">
        <w:rPr>
          <w:rFonts w:asciiTheme="minorEastAsia" w:hAnsiTheme="minorEastAsia" w:hint="eastAsia"/>
          <w:szCs w:val="21"/>
        </w:rPr>
        <w:t>220.16元</w:t>
      </w:r>
      <w:r w:rsidRPr="00FC6268">
        <w:rPr>
          <w:rFonts w:asciiTheme="minorEastAsia" w:hAnsiTheme="minorEastAsia" w:hint="eastAsia"/>
          <w:szCs w:val="21"/>
        </w:rPr>
        <w:t>；资金来源：财政性资金。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1E1FF0C1"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3150E2">
        <w:rPr>
          <w:rFonts w:hAnsi="宋体" w:hint="eastAsia"/>
          <w:szCs w:val="21"/>
        </w:rPr>
        <w:t>2</w:t>
      </w:r>
      <w:r w:rsidR="00E84523" w:rsidRPr="003C0044">
        <w:rPr>
          <w:rFonts w:hAnsi="宋体" w:hint="eastAsia"/>
          <w:szCs w:val="21"/>
        </w:rPr>
        <w:t>年</w:t>
      </w:r>
      <w:r w:rsidR="003150E2">
        <w:rPr>
          <w:rFonts w:hAnsi="宋体" w:hint="eastAsia"/>
          <w:szCs w:val="21"/>
        </w:rPr>
        <w:t>2</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7EB36F2"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81BD2" w:rsidRPr="003C0044">
        <w:rPr>
          <w:rFonts w:hAnsi="宋体" w:hint="eastAsia"/>
          <w:szCs w:val="21"/>
        </w:rPr>
        <w:t>建筑机电安装工程专业承包叁级及以上资质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7D9A1D33"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3150E2">
        <w:rPr>
          <w:rFonts w:asciiTheme="minorEastAsia" w:hAnsiTheme="minorEastAsia" w:hint="eastAsia"/>
          <w:szCs w:val="21"/>
          <w:u w:val="single"/>
        </w:rPr>
        <w:t xml:space="preserve"> </w:t>
      </w:r>
      <w:r w:rsidR="003150E2" w:rsidRPr="003150E2">
        <w:rPr>
          <w:rFonts w:asciiTheme="minorEastAsia" w:hAnsiTheme="minorEastAsia" w:hint="eastAsia"/>
          <w:szCs w:val="21"/>
          <w:u w:val="single"/>
        </w:rPr>
        <w:t>通州院区急诊区域安装设备带项目</w:t>
      </w:r>
      <w:r w:rsidR="00CA4DDC">
        <w:rPr>
          <w:rFonts w:asciiTheme="minorEastAsia" w:hAnsiTheme="minorEastAsia" w:hint="eastAsia"/>
          <w:szCs w:val="21"/>
          <w:u w:val="single"/>
        </w:rPr>
        <w:t>（二次）</w:t>
      </w:r>
      <w:r w:rsidR="003C0044" w:rsidRPr="003150E2">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0FBF1C01"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w:t>
      </w:r>
      <w:r w:rsidR="007A0631" w:rsidRPr="00CB2876">
        <w:rPr>
          <w:rFonts w:asciiTheme="minorEastAsia" w:hAnsiTheme="minorEastAsia" w:hint="eastAsia"/>
          <w:szCs w:val="21"/>
        </w:rPr>
        <w:t>：20</w:t>
      </w:r>
      <w:r w:rsidR="003150E2" w:rsidRPr="00CB2876">
        <w:rPr>
          <w:rFonts w:asciiTheme="minorEastAsia" w:hAnsiTheme="minorEastAsia" w:hint="eastAsia"/>
          <w:szCs w:val="21"/>
        </w:rPr>
        <w:t>25</w:t>
      </w:r>
      <w:r w:rsidR="007A0631" w:rsidRPr="00CB2876">
        <w:rPr>
          <w:rFonts w:asciiTheme="minorEastAsia" w:hAnsiTheme="minorEastAsia" w:hint="eastAsia"/>
          <w:szCs w:val="21"/>
        </w:rPr>
        <w:t>年</w:t>
      </w:r>
      <w:r w:rsidR="00CA4DDC">
        <w:rPr>
          <w:rFonts w:asciiTheme="minorEastAsia" w:hAnsiTheme="minorEastAsia" w:hint="eastAsia"/>
          <w:szCs w:val="21"/>
        </w:rPr>
        <w:t>4</w:t>
      </w:r>
      <w:r w:rsidR="007A0631" w:rsidRPr="00CB2876">
        <w:rPr>
          <w:rFonts w:asciiTheme="minorEastAsia" w:hAnsiTheme="minorEastAsia" w:hint="eastAsia"/>
          <w:szCs w:val="21"/>
        </w:rPr>
        <w:t>月</w:t>
      </w:r>
      <w:r w:rsidR="00CA4DDC">
        <w:rPr>
          <w:rFonts w:asciiTheme="minorEastAsia" w:hAnsiTheme="minorEastAsia" w:hint="eastAsia"/>
          <w:szCs w:val="21"/>
        </w:rPr>
        <w:t>1</w:t>
      </w:r>
      <w:r w:rsidR="007A0631" w:rsidRPr="00CB2876">
        <w:rPr>
          <w:rFonts w:asciiTheme="minorEastAsia" w:hAnsiTheme="minorEastAsia" w:hint="eastAsia"/>
          <w:szCs w:val="21"/>
        </w:rPr>
        <w:t>日9:00——202</w:t>
      </w:r>
      <w:r w:rsidR="003150E2" w:rsidRPr="00CB2876">
        <w:rPr>
          <w:rFonts w:asciiTheme="minorEastAsia" w:hAnsiTheme="minorEastAsia" w:hint="eastAsia"/>
          <w:szCs w:val="21"/>
        </w:rPr>
        <w:t>5</w:t>
      </w:r>
      <w:r w:rsidR="007A0631" w:rsidRPr="00CB2876">
        <w:rPr>
          <w:rFonts w:asciiTheme="minorEastAsia" w:hAnsiTheme="minorEastAsia" w:hint="eastAsia"/>
          <w:szCs w:val="21"/>
        </w:rPr>
        <w:t>年</w:t>
      </w:r>
      <w:r w:rsidR="00CA4DDC">
        <w:rPr>
          <w:rFonts w:asciiTheme="minorEastAsia" w:hAnsiTheme="minorEastAsia" w:hint="eastAsia"/>
          <w:szCs w:val="21"/>
        </w:rPr>
        <w:t>4</w:t>
      </w:r>
      <w:r w:rsidR="007A0631" w:rsidRPr="00CB2876">
        <w:rPr>
          <w:rFonts w:asciiTheme="minorEastAsia" w:hAnsiTheme="minorEastAsia" w:hint="eastAsia"/>
          <w:szCs w:val="21"/>
        </w:rPr>
        <w:t>月</w:t>
      </w:r>
      <w:r w:rsidR="00CA4DDC">
        <w:rPr>
          <w:rFonts w:asciiTheme="minorEastAsia" w:hAnsiTheme="minorEastAsia" w:hint="eastAsia"/>
          <w:szCs w:val="21"/>
        </w:rPr>
        <w:t>8</w:t>
      </w:r>
      <w:r w:rsidR="007A0631" w:rsidRPr="00CB2876">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3DE8543" w14:textId="20641B62" w:rsidR="007A0631"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8B4CDF">
        <w:rPr>
          <w:rFonts w:asciiTheme="minorEastAsia" w:hAnsiTheme="minorEastAsia" w:hint="eastAsia"/>
          <w:szCs w:val="21"/>
        </w:rPr>
        <w:t>1</w:t>
      </w:r>
      <w:r w:rsidRPr="009772CD">
        <w:rPr>
          <w:rFonts w:asciiTheme="minorEastAsia" w:hAnsiTheme="minorEastAsia" w:hint="eastAsia"/>
          <w:szCs w:val="21"/>
        </w:rPr>
        <w:t>本项目不接受联合体响应。</w:t>
      </w:r>
    </w:p>
    <w:p w14:paraId="74734722" w14:textId="77777777" w:rsidR="008B4CDF" w:rsidRPr="008B4CDF" w:rsidRDefault="008B4CDF" w:rsidP="008B4CDF">
      <w:pPr>
        <w:spacing w:line="560" w:lineRule="exact"/>
        <w:ind w:leftChars="134" w:left="493" w:hangingChars="101" w:hanging="212"/>
        <w:rPr>
          <w:rFonts w:asciiTheme="minorEastAsia" w:hAnsiTheme="minorEastAsia" w:hint="eastAsia"/>
          <w:szCs w:val="21"/>
        </w:rPr>
      </w:pPr>
      <w:r w:rsidRPr="008B4CDF">
        <w:rPr>
          <w:rFonts w:asciiTheme="minorEastAsia" w:hAnsiTheme="minorEastAsia" w:hint="eastAsia"/>
          <w:szCs w:val="21"/>
        </w:rPr>
        <w:t>12 采购文件详见本公告附件，请直接下载。</w:t>
      </w:r>
    </w:p>
    <w:p w14:paraId="057CCDAE" w14:textId="5A64AEDA" w:rsidR="008B4CDF" w:rsidRPr="001A0A36" w:rsidRDefault="008B4CDF" w:rsidP="001A0A36">
      <w:pPr>
        <w:pStyle w:val="af"/>
        <w:numPr>
          <w:ilvl w:val="0"/>
          <w:numId w:val="18"/>
        </w:numPr>
        <w:spacing w:line="560" w:lineRule="exact"/>
        <w:ind w:firstLineChars="0"/>
        <w:rPr>
          <w:rFonts w:asciiTheme="minorEastAsia" w:hAnsiTheme="minorEastAsia" w:hint="eastAsia"/>
          <w:szCs w:val="21"/>
        </w:rPr>
      </w:pPr>
      <w:r w:rsidRPr="001A0A36">
        <w:rPr>
          <w:rFonts w:asciiTheme="minorEastAsia" w:hAnsiTheme="minorEastAsia" w:hint="eastAsia"/>
          <w:szCs w:val="21"/>
        </w:rPr>
        <w:t>本公告于北京大学人民医院官方网站发布，请以官方网站信息及附件为准。</w:t>
      </w:r>
    </w:p>
    <w:p w14:paraId="03CC31F2" w14:textId="77777777" w:rsidR="008B4CDF" w:rsidRPr="008B4CDF" w:rsidRDefault="008B4CDF" w:rsidP="009772CD">
      <w:pPr>
        <w:spacing w:line="560" w:lineRule="exact"/>
        <w:ind w:leftChars="134" w:left="493" w:hangingChars="101" w:hanging="212"/>
        <w:rPr>
          <w:rFonts w:asciiTheme="minorEastAsia" w:hAnsiTheme="minorEastAsia" w:hint="eastAsia"/>
          <w:szCs w:val="21"/>
        </w:rPr>
      </w:pPr>
    </w:p>
    <w:p w14:paraId="60A06981" w14:textId="5AFA26BF" w:rsidR="00AE73B7" w:rsidRPr="00830BB9" w:rsidRDefault="001A0A36" w:rsidP="001A0A36">
      <w:pPr>
        <w:pStyle w:val="af"/>
        <w:ind w:leftChars="-2" w:hangingChars="2" w:hanging="4"/>
        <w:rPr>
          <w:rFonts w:asciiTheme="minorEastAsia" w:hAnsiTheme="minorEastAsia" w:hint="eastAsia"/>
          <w:b/>
          <w:szCs w:val="21"/>
        </w:rPr>
      </w:pPr>
      <w:r>
        <w:rPr>
          <w:rFonts w:asciiTheme="minorEastAsia" w:hAnsiTheme="minorEastAsia" w:hint="eastAsia"/>
          <w:b/>
          <w:szCs w:val="21"/>
        </w:rPr>
        <w:t>二、</w:t>
      </w:r>
      <w:r w:rsidR="006C1852" w:rsidRPr="00830BB9">
        <w:rPr>
          <w:rFonts w:asciiTheme="minorEastAsia" w:hAnsiTheme="minorEastAsia" w:hint="eastAsia"/>
          <w:b/>
          <w:szCs w:val="21"/>
        </w:rPr>
        <w:t>项目</w:t>
      </w:r>
      <w:r>
        <w:rPr>
          <w:rFonts w:asciiTheme="minorEastAsia" w:hAnsiTheme="minorEastAsia" w:hint="eastAsia"/>
          <w:b/>
          <w:szCs w:val="21"/>
        </w:rPr>
        <w:t>服务</w:t>
      </w:r>
      <w:r w:rsidR="006C1852" w:rsidRPr="00830BB9">
        <w:rPr>
          <w:rFonts w:asciiTheme="minorEastAsia" w:hAnsiTheme="minorEastAsia" w:hint="eastAsia"/>
          <w:b/>
          <w:szCs w:val="21"/>
        </w:rPr>
        <w:t>要求</w:t>
      </w:r>
      <w:r w:rsidR="00AE73B7" w:rsidRPr="00830BB9">
        <w:rPr>
          <w:rFonts w:asciiTheme="minorEastAsia" w:hAnsiTheme="minorEastAsia" w:hint="eastAsia"/>
          <w:b/>
          <w:szCs w:val="21"/>
        </w:rPr>
        <w:t>：</w:t>
      </w:r>
    </w:p>
    <w:p w14:paraId="31EF0D94" w14:textId="1A2D4CF8" w:rsidR="00B81BD2" w:rsidRPr="00830BB9" w:rsidRDefault="00830BB9" w:rsidP="00830BB9">
      <w:pPr>
        <w:pStyle w:val="af"/>
        <w:numPr>
          <w:ilvl w:val="0"/>
          <w:numId w:val="12"/>
        </w:numPr>
        <w:tabs>
          <w:tab w:val="left" w:pos="720"/>
        </w:tabs>
        <w:spacing w:line="440" w:lineRule="exact"/>
        <w:ind w:firstLineChars="0"/>
        <w:rPr>
          <w:rFonts w:asciiTheme="minorEastAsia" w:hAnsiTheme="minorEastAsia" w:hint="eastAsia"/>
          <w:szCs w:val="21"/>
        </w:rPr>
      </w:pPr>
      <w:r w:rsidRPr="00830BB9">
        <w:rPr>
          <w:rFonts w:asciiTheme="minorEastAsia" w:hAnsiTheme="minorEastAsia" w:hint="eastAsia"/>
          <w:szCs w:val="21"/>
        </w:rPr>
        <w:t>工程范围：</w:t>
      </w:r>
      <w:r>
        <w:rPr>
          <w:rFonts w:asciiTheme="minorEastAsia" w:hAnsiTheme="minorEastAsia" w:hint="eastAsia"/>
          <w:szCs w:val="21"/>
        </w:rPr>
        <w:t>（1）</w:t>
      </w:r>
      <w:r w:rsidRPr="00830BB9">
        <w:rPr>
          <w:rFonts w:asciiTheme="minorEastAsia" w:hAnsiTheme="minorEastAsia" w:hint="eastAsia"/>
          <w:szCs w:val="21"/>
        </w:rPr>
        <w:t>急诊区域供氧、吸引内管线敷设安装</w:t>
      </w:r>
      <w:r>
        <w:rPr>
          <w:rFonts w:asciiTheme="minorEastAsia" w:hAnsiTheme="minorEastAsia" w:hint="eastAsia"/>
          <w:szCs w:val="21"/>
        </w:rPr>
        <w:t xml:space="preserve"> （</w:t>
      </w:r>
      <w:r w:rsidRPr="00830BB9">
        <w:rPr>
          <w:rFonts w:asciiTheme="minorEastAsia" w:hAnsiTheme="minorEastAsia" w:hint="eastAsia"/>
          <w:szCs w:val="21"/>
        </w:rPr>
        <w:t>2）病房设备带、终端、电器安装等系统安装</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595E64E4"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00EC3FDA">
        <w:rPr>
          <w:rFonts w:asciiTheme="minorEastAsia" w:hAnsiTheme="minorEastAsia" w:hint="eastAsia"/>
          <w:szCs w:val="21"/>
        </w:rPr>
        <w:t>其他</w:t>
      </w:r>
      <w:r w:rsidRPr="008277A3">
        <w:rPr>
          <w:rFonts w:asciiTheme="minorEastAsia" w:hAnsiTheme="minorEastAsia" w:hint="eastAsia"/>
          <w:szCs w:val="21"/>
        </w:rPr>
        <w:t>要求：</w:t>
      </w:r>
    </w:p>
    <w:p w14:paraId="64DE5079" w14:textId="6FA75E16" w:rsidR="008B7C8E" w:rsidRPr="000866AA" w:rsidRDefault="00663C22" w:rsidP="008B7C8E">
      <w:pPr>
        <w:widowControl/>
        <w:spacing w:after="220"/>
        <w:ind w:firstLineChars="202" w:firstLine="424"/>
        <w:jc w:val="left"/>
        <w:textAlignment w:val="top"/>
      </w:pPr>
      <w:r>
        <w:rPr>
          <w:rFonts w:hint="eastAsia"/>
        </w:rPr>
        <w:t>(</w:t>
      </w:r>
      <w:r w:rsidR="008B7C8E">
        <w:rPr>
          <w:rFonts w:hint="eastAsia"/>
        </w:rPr>
        <w:t>1)</w:t>
      </w:r>
      <w:r w:rsidR="009C5F4D">
        <w:rPr>
          <w:rFonts w:hint="eastAsia"/>
        </w:rPr>
        <w:t>施工</w:t>
      </w:r>
      <w:r w:rsidR="008B7C8E">
        <w:rPr>
          <w:rFonts w:hint="eastAsia"/>
        </w:rPr>
        <w:t>过程中，现场保持整洁，不能影响正常运转。修复后将现场恢复原样，清理现场。</w:t>
      </w:r>
    </w:p>
    <w:p w14:paraId="3FC20D25" w14:textId="02D1690F"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2)</w:t>
      </w:r>
      <w:r w:rsidR="009C5F4D" w:rsidRPr="000866AA">
        <w:rPr>
          <w:rFonts w:hint="eastAsia"/>
        </w:rPr>
        <w:t>施工</w:t>
      </w:r>
      <w:r w:rsidR="008B7C8E" w:rsidRPr="000866AA">
        <w:rPr>
          <w:rFonts w:hint="eastAsia"/>
        </w:rPr>
        <w:t>过程中涉及电焊，乙方需要办理动火证，并配合甲方完成在镇政府的登记报备。按要求安全施工。</w:t>
      </w:r>
    </w:p>
    <w:p w14:paraId="1E05E8C2" w14:textId="36B809B1"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3)</w:t>
      </w:r>
      <w:r w:rsidR="008B7C8E" w:rsidRPr="000866AA">
        <w:rPr>
          <w:rFonts w:hint="eastAsia"/>
        </w:rPr>
        <w:t>施工过程中做好隐蔽工程记录（视频图片）。</w:t>
      </w:r>
    </w:p>
    <w:p w14:paraId="4F478A5F" w14:textId="4D588958" w:rsidR="00EE2174" w:rsidRPr="00CA7A5F" w:rsidRDefault="00663C22" w:rsidP="00EE2174">
      <w:pPr>
        <w:spacing w:line="360" w:lineRule="auto"/>
        <w:ind w:firstLineChars="200" w:firstLine="420"/>
        <w:rPr>
          <w:rFonts w:asciiTheme="minorEastAsia" w:hAnsiTheme="minorEastAsia" w:hint="eastAsia"/>
          <w:szCs w:val="21"/>
        </w:rPr>
      </w:pPr>
      <w:r>
        <w:rPr>
          <w:rFonts w:asciiTheme="minorEastAsia" w:hAnsiTheme="minorEastAsia" w:hint="eastAsia"/>
          <w:szCs w:val="21"/>
        </w:rPr>
        <w:t>(</w:t>
      </w:r>
      <w:r w:rsidR="00EE2174" w:rsidRPr="00CA7A5F">
        <w:rPr>
          <w:rFonts w:asciiTheme="minorEastAsia" w:hAnsiTheme="minorEastAsia" w:hint="eastAsia"/>
          <w:szCs w:val="21"/>
        </w:rPr>
        <w:t xml:space="preserve">4) </w:t>
      </w:r>
      <w:r w:rsidR="00C51F87" w:rsidRPr="00CA7A5F">
        <w:rPr>
          <w:rFonts w:asciiTheme="minorEastAsia" w:hAnsiTheme="minorEastAsia"/>
          <w:szCs w:val="21"/>
        </w:rPr>
        <w:t>本工程量清单依据的计量计价规范</w:t>
      </w:r>
      <w:r w:rsidR="00C51F87" w:rsidRPr="00CA7A5F">
        <w:rPr>
          <w:rFonts w:asciiTheme="minorEastAsia" w:hAnsiTheme="minorEastAsia" w:hint="eastAsia"/>
          <w:szCs w:val="21"/>
        </w:rPr>
        <w:t>及编制依据</w:t>
      </w:r>
      <w:r w:rsidR="00C51F87" w:rsidRPr="00CA7A5F">
        <w:rPr>
          <w:rFonts w:asciiTheme="minorEastAsia" w:hAnsiTheme="minorEastAsia"/>
          <w:szCs w:val="21"/>
        </w:rPr>
        <w:t>：</w:t>
      </w:r>
    </w:p>
    <w:p w14:paraId="28A579D6" w14:textId="626A90D8"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中华人民共和国国家标准《建设工程工程量清单计价规范》（GB50500-2013）及配套使用的各专业工程量计算规范、解释和勘误的相关文件；</w:t>
      </w:r>
    </w:p>
    <w:p w14:paraId="6F3FC89A" w14:textId="3FA28C0D"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北京市地方标准《房屋修缮工程工程量计算规范》（DB11/T638-2016）及配套使用的各专业工程量计算规范、解释和勘误的相关文件；</w:t>
      </w:r>
    </w:p>
    <w:p w14:paraId="7CFFAF2F" w14:textId="79E2402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2021年《北京市建设工程计价依据-预算消耗量标准》、2021年《北京市房屋修缮工程计价依据-预算消耗量标准》及相关配套文件；</w:t>
      </w:r>
    </w:p>
    <w:p w14:paraId="77F085FF" w14:textId="06EDEFC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《北京工程造价信息》2024年第12期；</w:t>
      </w:r>
    </w:p>
    <w:p w14:paraId="61518571" w14:textId="3284C76C"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北京市住房和城乡建设委员会《关于重新调整建设工程计价依据增值税税率的通知》（京建发〔2019〕141号）；</w:t>
      </w:r>
    </w:p>
    <w:p w14:paraId="0F7918FE" w14:textId="6E902966"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《北京市住房和城乡建设委员会关于明确安全文明施工费中常态化疫情防控措施费用标准的通知》（京建发〔2022〕190号）；</w:t>
      </w:r>
    </w:p>
    <w:p w14:paraId="7260E10B" w14:textId="59F5F72C" w:rsidR="00C51F87" w:rsidRPr="00CA7A5F" w:rsidRDefault="00663C22" w:rsidP="00663C22">
      <w:pPr>
        <w:pStyle w:val="af"/>
        <w:spacing w:line="560" w:lineRule="exact"/>
        <w:ind w:left="643" w:firstLineChars="0" w:firstLine="0"/>
        <w:rPr>
          <w:rFonts w:asciiTheme="minorEastAsia" w:eastAsiaTheme="minorEastAsia" w:hAnsiTheme="minorEastAsia" w:hint="eastAsia"/>
          <w:szCs w:val="21"/>
        </w:rPr>
      </w:pPr>
      <w:r>
        <w:rPr>
          <w:rFonts w:asciiTheme="minorEastAsia" w:hAnsiTheme="minorEastAsia" w:hint="eastAsia"/>
          <w:szCs w:val="21"/>
        </w:rPr>
        <w:t>(5)</w:t>
      </w:r>
      <w:r w:rsidR="00C51F87" w:rsidRPr="00CA7A5F">
        <w:rPr>
          <w:rFonts w:asciiTheme="minorEastAsia" w:hAnsiTheme="minorEastAsia"/>
          <w:szCs w:val="21"/>
        </w:rPr>
        <w:t>本项目预算（控制价）</w:t>
      </w:r>
      <w:r w:rsidR="00BD17D3" w:rsidRPr="00CA7A5F">
        <w:rPr>
          <w:rFonts w:asciiTheme="minorEastAsia" w:hAnsiTheme="minorEastAsia" w:hint="eastAsia"/>
          <w:szCs w:val="21"/>
        </w:rPr>
        <w:t>13.922016</w:t>
      </w:r>
      <w:r w:rsidR="00C51F87" w:rsidRPr="00CA7A5F">
        <w:rPr>
          <w:rFonts w:asciiTheme="minorEastAsia" w:hAnsiTheme="minorEastAsia"/>
          <w:szCs w:val="21"/>
        </w:rPr>
        <w:t xml:space="preserve">万元;其中： 分部分项工程合价为： </w:t>
      </w:r>
      <w:r w:rsidR="00BB02AE" w:rsidRPr="00CA7A5F">
        <w:rPr>
          <w:rFonts w:asciiTheme="minorEastAsia" w:hAnsiTheme="minorEastAsia"/>
          <w:szCs w:val="21"/>
        </w:rPr>
        <w:t>115482.86</w:t>
      </w:r>
      <w:r w:rsidR="00C51F87" w:rsidRPr="00CA7A5F">
        <w:rPr>
          <w:rFonts w:asciiTheme="minorEastAsia" w:hAnsiTheme="minorEastAsia"/>
          <w:szCs w:val="21"/>
        </w:rPr>
        <w:t xml:space="preserve"> 元 ； 措施项目合价为：</w:t>
      </w:r>
      <w:r w:rsidR="00BB02AE" w:rsidRPr="00CA7A5F">
        <w:rPr>
          <w:rFonts w:asciiTheme="minorEastAsia" w:hAnsiTheme="minorEastAsia"/>
          <w:szCs w:val="21"/>
        </w:rPr>
        <w:t>3834.9</w:t>
      </w:r>
      <w:r w:rsidR="00C51F87" w:rsidRPr="00CA7A5F">
        <w:rPr>
          <w:rFonts w:asciiTheme="minorEastAsia" w:hAnsiTheme="minorEastAsia"/>
          <w:szCs w:val="21"/>
        </w:rPr>
        <w:t xml:space="preserve"> 元 ； 其他项目合价为：</w:t>
      </w:r>
      <w:r w:rsidR="00BB02AE" w:rsidRPr="00CA7A5F">
        <w:rPr>
          <w:rFonts w:asciiTheme="minorEastAsia" w:hAnsiTheme="minorEastAsia" w:hint="eastAsia"/>
          <w:szCs w:val="21"/>
        </w:rPr>
        <w:t>0</w:t>
      </w:r>
      <w:r w:rsidR="00C51F87" w:rsidRPr="00CA7A5F">
        <w:rPr>
          <w:rFonts w:asciiTheme="minorEastAsia" w:hAnsiTheme="minorEastAsia"/>
          <w:szCs w:val="21"/>
        </w:rPr>
        <w:t>元；税金的合价为：</w:t>
      </w:r>
      <w:r w:rsidR="00BD17D3" w:rsidRPr="00CA7A5F">
        <w:rPr>
          <w:rFonts w:asciiTheme="minorEastAsia" w:hAnsiTheme="minorEastAsia"/>
          <w:szCs w:val="21"/>
        </w:rPr>
        <w:t>11495.24</w:t>
      </w:r>
      <w:r w:rsidR="00C51F87" w:rsidRPr="00CA7A5F">
        <w:rPr>
          <w:rFonts w:asciiTheme="minorEastAsia" w:hAnsiTheme="minorEastAsia"/>
          <w:szCs w:val="21"/>
        </w:rPr>
        <w:t xml:space="preserve"> 元。其他说明：专业工程暂估价(含税)</w:t>
      </w:r>
      <w:r w:rsidR="00C51F87" w:rsidRPr="00CA7A5F">
        <w:rPr>
          <w:rFonts w:asciiTheme="minorEastAsia" w:hAnsiTheme="minorEastAsia"/>
          <w:szCs w:val="21"/>
        </w:rPr>
        <w:lastRenderedPageBreak/>
        <w:t>合计金额：</w:t>
      </w:r>
      <w:r w:rsidR="00BB02AE" w:rsidRPr="00CA7A5F">
        <w:rPr>
          <w:rFonts w:asciiTheme="minorEastAsia" w:hAnsiTheme="minorEastAsia" w:hint="eastAsia"/>
          <w:szCs w:val="21"/>
        </w:rPr>
        <w:t>0</w:t>
      </w:r>
      <w:r w:rsidR="00C51F87" w:rsidRPr="00CA7A5F">
        <w:rPr>
          <w:rFonts w:asciiTheme="minorEastAsia" w:hAnsiTheme="minorEastAsia"/>
          <w:szCs w:val="21"/>
        </w:rPr>
        <w:t>元；材料和工程设备暂估价(含税)合计金额：0元；暂列金额（不含计日工）（含税）合计金额：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元；安全文明施工费（含税）合计金额：</w:t>
      </w:r>
      <w:r w:rsidR="00BD17D3" w:rsidRPr="00CA7A5F">
        <w:rPr>
          <w:rFonts w:asciiTheme="minorEastAsia" w:hAnsiTheme="minorEastAsia"/>
          <w:szCs w:val="21"/>
        </w:rPr>
        <w:t>5540.46</w:t>
      </w:r>
      <w:r w:rsidR="00C51F87" w:rsidRPr="00CA7A5F">
        <w:rPr>
          <w:rFonts w:asciiTheme="minorEastAsia" w:hAnsiTheme="minorEastAsia"/>
          <w:szCs w:val="21"/>
        </w:rPr>
        <w:t>元； 赶工增加费（含税）合计金额（如有）：0元。</w:t>
      </w:r>
    </w:p>
    <w:p w14:paraId="70CD1D7C" w14:textId="7D347FEB" w:rsidR="00EC3FDA" w:rsidRPr="00704AFC" w:rsidRDefault="00663C22" w:rsidP="00663C22">
      <w:pPr>
        <w:pStyle w:val="af"/>
        <w:spacing w:line="560" w:lineRule="exact"/>
        <w:ind w:left="284" w:firstLineChars="201" w:firstLine="422"/>
        <w:rPr>
          <w:rFonts w:asciiTheme="minorEastAsia" w:eastAsiaTheme="minorEastAsia" w:hAnsiTheme="minorEastAsia" w:hint="eastAsia"/>
          <w:szCs w:val="21"/>
        </w:rPr>
      </w:pPr>
      <w:r>
        <w:rPr>
          <w:rFonts w:asciiTheme="minorEastAsia" w:hAnsiTheme="minorEastAsia" w:hint="eastAsia"/>
          <w:szCs w:val="21"/>
        </w:rPr>
        <w:t>(6)</w:t>
      </w:r>
      <w:r w:rsidR="00C51F87" w:rsidRPr="00CA7A5F">
        <w:rPr>
          <w:rFonts w:asciiTheme="minorEastAsia" w:hAnsiTheme="minorEastAsia"/>
          <w:szCs w:val="21"/>
        </w:rPr>
        <w:t>响应人应有明确报价，超过预算（控制价）、无报价以及报价中包含的 专业工程暂估价或材料和工程</w:t>
      </w:r>
      <w:proofErr w:type="gramStart"/>
      <w:r w:rsidR="00C51F87" w:rsidRPr="00CA7A5F">
        <w:rPr>
          <w:rFonts w:asciiTheme="minorEastAsia" w:hAnsiTheme="minorEastAsia"/>
          <w:szCs w:val="21"/>
        </w:rPr>
        <w:t>设备暂估单价</w:t>
      </w:r>
      <w:proofErr w:type="gramEnd"/>
      <w:r w:rsidR="00C51F87" w:rsidRPr="00CA7A5F">
        <w:rPr>
          <w:rFonts w:asciiTheme="minorEastAsia" w:hAnsiTheme="minorEastAsia"/>
          <w:szCs w:val="21"/>
        </w:rPr>
        <w:t>或暂列金额与</w:t>
      </w:r>
      <w:r w:rsidR="009C5F4D">
        <w:rPr>
          <w:rFonts w:asciiTheme="minorEastAsia" w:hAnsiTheme="minorEastAsia" w:hint="eastAsia"/>
          <w:szCs w:val="21"/>
        </w:rPr>
        <w:t>采购</w:t>
      </w:r>
      <w:r w:rsidR="00C51F87" w:rsidRPr="00CA7A5F">
        <w:rPr>
          <w:rFonts w:asciiTheme="minorEastAsia" w:hAnsiTheme="minorEastAsia"/>
          <w:szCs w:val="21"/>
        </w:rPr>
        <w:t>文件中给定的不一致的，响应无效。</w:t>
      </w:r>
    </w:p>
    <w:p w14:paraId="57704AB9" w14:textId="54BC9BC8" w:rsidR="00704AFC" w:rsidRDefault="00663C22" w:rsidP="00663C22">
      <w:pPr>
        <w:pStyle w:val="af"/>
        <w:spacing w:line="560" w:lineRule="exact"/>
        <w:ind w:left="281" w:firstLineChars="203" w:firstLine="426"/>
        <w:rPr>
          <w:rFonts w:asciiTheme="minorEastAsia" w:hAnsiTheme="minorEastAsia" w:hint="eastAsia"/>
          <w:szCs w:val="21"/>
        </w:rPr>
      </w:pPr>
      <w:r>
        <w:rPr>
          <w:rFonts w:asciiTheme="minorEastAsia" w:hAnsiTheme="minorEastAsia" w:hint="eastAsia"/>
          <w:szCs w:val="21"/>
        </w:rPr>
        <w:t>(7)</w:t>
      </w:r>
      <w:r w:rsidR="00704AFC" w:rsidRPr="00704AFC">
        <w:rPr>
          <w:rFonts w:asciiTheme="minorEastAsia" w:hAnsiTheme="minorEastAsia" w:hint="eastAsia"/>
          <w:szCs w:val="21"/>
        </w:rPr>
        <w:t>参考品牌：</w:t>
      </w:r>
    </w:p>
    <w:p w14:paraId="5A246026" w14:textId="36AAF470" w:rsidR="00704AFC" w:rsidRPr="00704AFC" w:rsidRDefault="00704AFC" w:rsidP="00663C22">
      <w:pPr>
        <w:pStyle w:val="af"/>
        <w:spacing w:line="560" w:lineRule="exact"/>
        <w:ind w:left="281" w:firstLineChars="203" w:firstLine="426"/>
        <w:rPr>
          <w:rFonts w:asciiTheme="minorEastAsia" w:hAnsiTheme="minorEastAsia" w:hint="eastAsia"/>
          <w:szCs w:val="21"/>
        </w:rPr>
      </w:pPr>
      <w:r w:rsidRPr="00704AFC">
        <w:rPr>
          <w:rFonts w:asciiTheme="minorEastAsia" w:hAnsiTheme="minorEastAsia" w:hint="eastAsia"/>
          <w:szCs w:val="21"/>
        </w:rPr>
        <w:t>气体终端德标：浙江</w:t>
      </w:r>
      <w:proofErr w:type="gramStart"/>
      <w:r w:rsidRPr="00704AFC">
        <w:rPr>
          <w:rFonts w:asciiTheme="minorEastAsia" w:hAnsiTheme="minorEastAsia" w:hint="eastAsia"/>
          <w:szCs w:val="21"/>
        </w:rPr>
        <w:t>太</w:t>
      </w:r>
      <w:proofErr w:type="gramEnd"/>
      <w:r w:rsidRPr="00704AFC">
        <w:rPr>
          <w:rFonts w:asciiTheme="minorEastAsia" w:hAnsiTheme="minorEastAsia" w:hint="eastAsia"/>
          <w:szCs w:val="21"/>
        </w:rPr>
        <w:t>丰、浙江宇峰、宁波</w:t>
      </w:r>
      <w:proofErr w:type="gramStart"/>
      <w:r w:rsidRPr="00704AFC">
        <w:rPr>
          <w:rFonts w:asciiTheme="minorEastAsia" w:hAnsiTheme="minorEastAsia" w:hint="eastAsia"/>
          <w:szCs w:val="21"/>
        </w:rPr>
        <w:t>祥</w:t>
      </w:r>
      <w:proofErr w:type="gramEnd"/>
      <w:r w:rsidRPr="00704AFC">
        <w:rPr>
          <w:rFonts w:asciiTheme="minorEastAsia" w:hAnsiTheme="minorEastAsia" w:hint="eastAsia"/>
          <w:szCs w:val="21"/>
        </w:rPr>
        <w:t>安等同质量品牌。</w:t>
      </w:r>
    </w:p>
    <w:p w14:paraId="5B0C25C8" w14:textId="0C6EC480" w:rsidR="00704AFC" w:rsidRDefault="00704AFC" w:rsidP="00663C22">
      <w:pPr>
        <w:spacing w:line="560" w:lineRule="exact"/>
        <w:ind w:firstLineChars="337" w:firstLine="708"/>
        <w:rPr>
          <w:rFonts w:asciiTheme="minorEastAsia" w:hAnsiTheme="minorEastAsia" w:hint="eastAsia"/>
          <w:szCs w:val="21"/>
        </w:rPr>
      </w:pPr>
      <w:r w:rsidRPr="00704AFC">
        <w:rPr>
          <w:rFonts w:asciiTheme="minorEastAsia" w:hAnsiTheme="minorEastAsia" w:hint="eastAsia"/>
          <w:szCs w:val="21"/>
        </w:rPr>
        <w:t>五孔插座：罗格朗、施耐德、公牛等同质量品牌。</w:t>
      </w:r>
    </w:p>
    <w:p w14:paraId="681DDD10" w14:textId="452989BF" w:rsidR="00704AFC" w:rsidRPr="00704AFC" w:rsidRDefault="00704AFC" w:rsidP="00663C22">
      <w:pPr>
        <w:spacing w:line="560" w:lineRule="exact"/>
        <w:ind w:firstLineChars="337" w:firstLine="708"/>
        <w:rPr>
          <w:rFonts w:asciiTheme="minorEastAsia" w:hAnsiTheme="minorEastAsia" w:hint="eastAsia"/>
          <w:szCs w:val="21"/>
        </w:rPr>
      </w:pPr>
      <w:r>
        <w:rPr>
          <w:rFonts w:asciiTheme="minorEastAsia" w:hAnsiTheme="minorEastAsia" w:hint="eastAsia"/>
          <w:szCs w:val="21"/>
        </w:rPr>
        <w:t>注：参考品牌不作为唯一指定，各响应人可提供同等或以上质量符合需求的产品。</w:t>
      </w:r>
    </w:p>
    <w:p w14:paraId="32F8B434" w14:textId="5C79A7B0"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EC3FDA" w:rsidRPr="003150E2">
        <w:rPr>
          <w:rFonts w:asciiTheme="minorEastAsia" w:hAnsiTheme="minorEastAsia" w:hint="eastAsia"/>
          <w:szCs w:val="21"/>
        </w:rPr>
        <w:t>139</w:t>
      </w:r>
      <w:r w:rsidR="00EC3FDA">
        <w:rPr>
          <w:rFonts w:asciiTheme="minorEastAsia" w:hAnsiTheme="minorEastAsia" w:hint="eastAsia"/>
          <w:szCs w:val="21"/>
        </w:rPr>
        <w:t>,</w:t>
      </w:r>
      <w:r w:rsidR="00EC3FDA" w:rsidRPr="003150E2">
        <w:rPr>
          <w:rFonts w:asciiTheme="minorEastAsia" w:hAnsiTheme="minorEastAsia" w:hint="eastAsia"/>
          <w:szCs w:val="21"/>
        </w:rPr>
        <w:t>220.16元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722B2D8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0866AA">
        <w:rPr>
          <w:rFonts w:asciiTheme="minorEastAsia" w:hAnsiTheme="minorEastAsia" w:cs="Times New Roman"/>
          <w:b/>
          <w:szCs w:val="21"/>
        </w:rPr>
        <w:t>法定代表人证明书</w:t>
      </w:r>
      <w:r w:rsidR="00C70045" w:rsidRPr="000866AA">
        <w:rPr>
          <w:rFonts w:asciiTheme="minorEastAsia" w:hAnsiTheme="minorEastAsia" w:cs="Times New Roman" w:hint="eastAsia"/>
          <w:b/>
          <w:szCs w:val="21"/>
        </w:rPr>
        <w:t>（</w:t>
      </w:r>
      <w:r w:rsidR="000866AA">
        <w:rPr>
          <w:rFonts w:asciiTheme="minorEastAsia" w:hAnsiTheme="minorEastAsia" w:cs="Times New Roman" w:hint="eastAsia"/>
          <w:b/>
          <w:szCs w:val="21"/>
        </w:rPr>
        <w:t>格式自拟，需</w:t>
      </w:r>
      <w:r w:rsidR="00C70045" w:rsidRPr="000866AA">
        <w:rPr>
          <w:rFonts w:asciiTheme="minorEastAsia" w:hAnsiTheme="minorEastAsia" w:cs="Times New Roman" w:hint="eastAsia"/>
          <w:b/>
          <w:szCs w:val="21"/>
        </w:rPr>
        <w:t>法人签字或盖法人章）</w:t>
      </w:r>
      <w:r w:rsidR="00C70045" w:rsidRPr="00FC6268">
        <w:rPr>
          <w:rFonts w:asciiTheme="minorEastAsia" w:hAnsiTheme="minorEastAsia" w:cs="Times New Roman" w:hint="eastAsia"/>
          <w:bCs/>
          <w:szCs w:val="21"/>
        </w:rPr>
        <w:t>和</w:t>
      </w:r>
      <w:r w:rsidR="000866AA">
        <w:rPr>
          <w:rFonts w:asciiTheme="minorEastAsia" w:hAnsiTheme="minorEastAsia" w:cs="Times New Roman" w:hint="eastAsia"/>
          <w:bCs/>
          <w:szCs w:val="21"/>
        </w:rPr>
        <w:t>法人</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0866AA">
        <w:rPr>
          <w:rFonts w:asciiTheme="minorEastAsia" w:hAnsiTheme="minorEastAsia" w:cs="Times New Roman"/>
          <w:b/>
          <w:szCs w:val="21"/>
        </w:rPr>
        <w:t>授权委托书</w:t>
      </w:r>
      <w:r w:rsidR="00C70045" w:rsidRPr="00FC6268">
        <w:rPr>
          <w:rFonts w:asciiTheme="minorEastAsia" w:hAnsiTheme="minorEastAsia" w:cs="Times New Roman"/>
          <w:bCs/>
          <w:szCs w:val="21"/>
        </w:rPr>
        <w:t>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w:t>
      </w:r>
      <w:r w:rsidR="008E457E">
        <w:rPr>
          <w:rFonts w:asciiTheme="minorEastAsia" w:hAnsiTheme="minorEastAsia" w:cs="Times New Roman" w:hint="eastAsia"/>
          <w:b/>
          <w:szCs w:val="21"/>
        </w:rPr>
        <w:t>法定代表人</w:t>
      </w:r>
      <w:r w:rsidR="00C70045" w:rsidRPr="000866AA">
        <w:rPr>
          <w:rFonts w:asciiTheme="minorEastAsia" w:hAnsiTheme="minorEastAsia" w:cs="Times New Roman" w:hint="eastAsia"/>
          <w:b/>
          <w:szCs w:val="21"/>
        </w:rPr>
        <w:t>和受委托人</w:t>
      </w:r>
      <w:r w:rsidR="008E457E">
        <w:rPr>
          <w:rFonts w:asciiTheme="minorEastAsia" w:hAnsiTheme="minorEastAsia" w:cs="Times New Roman" w:hint="eastAsia"/>
          <w:b/>
          <w:szCs w:val="21"/>
        </w:rPr>
        <w:t>分别</w:t>
      </w:r>
      <w:r w:rsidR="00C70045" w:rsidRPr="000866AA">
        <w:rPr>
          <w:rFonts w:asciiTheme="minorEastAsia" w:hAnsiTheme="minorEastAsia" w:cs="Times New Roman" w:hint="eastAsia"/>
          <w:b/>
          <w:szCs w:val="21"/>
        </w:rPr>
        <w:t>签字</w:t>
      </w:r>
      <w:r w:rsidR="00C70045" w:rsidRPr="000866AA">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开启时携带身份证原件）</w:t>
      </w: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6AB5DBFB"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6DA9C1A3"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3871EE">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44786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47863">
        <w:rPr>
          <w:rFonts w:asciiTheme="minorEastAsia" w:hAnsiTheme="minorEastAsia" w:hint="eastAsia"/>
          <w:szCs w:val="21"/>
        </w:rPr>
        <w:t>2</w:t>
      </w:r>
      <w:r w:rsidRPr="00FC6268">
        <w:rPr>
          <w:rFonts w:asciiTheme="minorEastAsia" w:hAnsiTheme="minorEastAsia" w:hint="eastAsia"/>
          <w:szCs w:val="21"/>
        </w:rPr>
        <w:t>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7224C29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19628842"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3871EE">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6420389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4E3CC5B3"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3871EE">
        <w:rPr>
          <w:rFonts w:asciiTheme="minorEastAsia" w:hAnsiTheme="minorEastAsia" w:hint="eastAsia"/>
          <w:szCs w:val="21"/>
        </w:rPr>
        <w:t>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2AAB5F6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3871EE">
        <w:rPr>
          <w:rFonts w:asciiTheme="minorEastAsia" w:hAnsiTheme="minorEastAsia" w:hint="eastAsia"/>
          <w:b/>
          <w:bCs/>
          <w:szCs w:val="21"/>
        </w:rPr>
        <w:t>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78F5C2B5"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3871EE">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5C8FC1D9"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CA7A5F">
        <w:rPr>
          <w:rFonts w:asciiTheme="minorEastAsia" w:hAnsiTheme="minorEastAsia" w:hint="eastAsia"/>
          <w:szCs w:val="21"/>
        </w:rPr>
        <w:t>工程量清单及图纸</w:t>
      </w:r>
      <w:r w:rsidRPr="00FC6268">
        <w:rPr>
          <w:rFonts w:asciiTheme="minorEastAsia" w:hAnsiTheme="minorEastAsia" w:hint="eastAsia"/>
          <w:szCs w:val="21"/>
        </w:rPr>
        <w:t>内容，使用广联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15D5CF03"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3871EE">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CA7A5F" w:rsidRDefault="00AE5D94" w:rsidP="00C85D73">
      <w:pPr>
        <w:widowControl/>
        <w:spacing w:line="360" w:lineRule="exact"/>
        <w:jc w:val="left"/>
        <w:rPr>
          <w:rFonts w:asciiTheme="minorEastAsia" w:hAnsiTheme="minorEastAsia" w:cs="Times New Roman" w:hint="eastAsia"/>
          <w:b/>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CA7A5F">
        <w:rPr>
          <w:rFonts w:asciiTheme="minorEastAsia" w:hAnsiTheme="minorEastAsia" w:cs="Times New Roman" w:hint="eastAsia"/>
          <w:b/>
          <w:szCs w:val="21"/>
        </w:rPr>
        <w:t>法人代表未在法定代表人证明书上签字（或盖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章）；法人代表、受委托人未在授权委托书上签字（或盖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lastRenderedPageBreak/>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0DC68B70"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有效的质量管理体系、环境管理体系、职业健康安全管理体系认证证书扫描件，每有一项得2分，最高6分。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34CD125B"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44786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447863">
              <w:rPr>
                <w:rFonts w:asciiTheme="minorEastAsia" w:hAnsiTheme="minorEastAsia" w:cs="微软雅黑" w:hint="eastAsia"/>
                <w:sz w:val="18"/>
                <w:szCs w:val="18"/>
              </w:rPr>
              <w:t>2</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51585856" w:rsidR="00B65057" w:rsidRPr="00CB2876" w:rsidRDefault="00B65057" w:rsidP="00B65057">
      <w:pPr>
        <w:spacing w:line="360" w:lineRule="auto"/>
        <w:ind w:firstLineChars="71" w:firstLine="149"/>
        <w:jc w:val="left"/>
        <w:rPr>
          <w:rFonts w:ascii="宋体" w:hAnsi="宋体" w:hint="eastAsia"/>
          <w:bCs/>
          <w:szCs w:val="21"/>
        </w:rPr>
      </w:pPr>
      <w:r w:rsidRPr="00CB2876">
        <w:rPr>
          <w:rFonts w:ascii="宋体" w:hAnsi="宋体" w:hint="eastAsia"/>
          <w:bCs/>
          <w:szCs w:val="21"/>
        </w:rPr>
        <w:t>1、递交文件开始时间：</w:t>
      </w:r>
      <w:bookmarkStart w:id="0" w:name="OLE_LINK5"/>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3D46E9" w:rsidRPr="00CB2876">
        <w:rPr>
          <w:rFonts w:ascii="宋体" w:hAnsi="宋体" w:hint="eastAsia"/>
          <w:bCs/>
          <w:szCs w:val="21"/>
        </w:rPr>
        <w:t>月</w:t>
      </w:r>
      <w:r w:rsidR="00F1578A">
        <w:rPr>
          <w:rFonts w:ascii="宋体" w:hAnsi="宋体" w:hint="eastAsia"/>
          <w:bCs/>
          <w:szCs w:val="21"/>
        </w:rPr>
        <w:t>10</w:t>
      </w:r>
      <w:r w:rsidRPr="00CB2876">
        <w:rPr>
          <w:rFonts w:ascii="宋体" w:hAnsi="宋体" w:hint="eastAsia"/>
          <w:bCs/>
          <w:szCs w:val="21"/>
        </w:rPr>
        <w:t>日</w:t>
      </w:r>
      <w:bookmarkEnd w:id="0"/>
      <w:r w:rsidRPr="00CB2876">
        <w:rPr>
          <w:rFonts w:ascii="宋体" w:hAnsi="宋体" w:hint="eastAsia"/>
          <w:bCs/>
          <w:szCs w:val="21"/>
        </w:rPr>
        <w:t xml:space="preserve"> </w:t>
      </w:r>
      <w:r w:rsidR="003D46E9" w:rsidRPr="00CB2876">
        <w:rPr>
          <w:rFonts w:ascii="宋体" w:hAnsi="宋体" w:hint="eastAsia"/>
          <w:bCs/>
          <w:szCs w:val="21"/>
        </w:rPr>
        <w:t>下午13</w:t>
      </w:r>
      <w:r w:rsidRPr="00CB2876">
        <w:rPr>
          <w:rFonts w:ascii="宋体" w:hAnsi="宋体" w:hint="eastAsia"/>
          <w:bCs/>
          <w:szCs w:val="21"/>
        </w:rPr>
        <w:t>:00；截止时间：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3D46E9" w:rsidRPr="00CB2876">
        <w:rPr>
          <w:rFonts w:ascii="宋体" w:hAnsi="宋体" w:hint="eastAsia"/>
          <w:bCs/>
          <w:szCs w:val="21"/>
        </w:rPr>
        <w:t>月</w:t>
      </w:r>
      <w:r w:rsidR="00F1578A">
        <w:rPr>
          <w:rFonts w:ascii="宋体" w:hAnsi="宋体" w:hint="eastAsia"/>
          <w:bCs/>
          <w:szCs w:val="21"/>
        </w:rPr>
        <w:t>10</w:t>
      </w:r>
      <w:r w:rsidRPr="00CB2876">
        <w:rPr>
          <w:rFonts w:ascii="宋体" w:hAnsi="宋体" w:hint="eastAsia"/>
          <w:bCs/>
          <w:szCs w:val="21"/>
        </w:rPr>
        <w:t xml:space="preserve">日 </w:t>
      </w:r>
      <w:r w:rsidR="00CA5521" w:rsidRPr="00CB2876">
        <w:rPr>
          <w:rFonts w:ascii="宋体" w:hAnsi="宋体" w:hint="eastAsia"/>
          <w:bCs/>
          <w:szCs w:val="21"/>
        </w:rPr>
        <w:t>下</w:t>
      </w:r>
      <w:r w:rsidR="00AB53A4" w:rsidRPr="00CB2876">
        <w:rPr>
          <w:rFonts w:ascii="宋体" w:hAnsi="宋体" w:hint="eastAsia"/>
          <w:bCs/>
          <w:szCs w:val="21"/>
        </w:rPr>
        <w:t>午</w:t>
      </w:r>
      <w:r w:rsidR="003D46E9" w:rsidRPr="00CB2876">
        <w:rPr>
          <w:rFonts w:ascii="宋体" w:hAnsi="宋体" w:hint="eastAsia"/>
          <w:bCs/>
          <w:szCs w:val="21"/>
        </w:rPr>
        <w:t>13</w:t>
      </w:r>
      <w:r w:rsidRPr="00CB2876">
        <w:rPr>
          <w:rFonts w:ascii="宋体" w:hAnsi="宋体" w:hint="eastAsia"/>
          <w:bCs/>
          <w:szCs w:val="21"/>
        </w:rPr>
        <w:t>:30</w:t>
      </w:r>
    </w:p>
    <w:p w14:paraId="11664F92" w14:textId="40188F10"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2、递交文件地点：北京市西城区西直门外大街6号中</w:t>
      </w:r>
      <w:proofErr w:type="gramStart"/>
      <w:r w:rsidRPr="00CB2876">
        <w:rPr>
          <w:rFonts w:ascii="宋体" w:hAnsi="宋体" w:hint="eastAsia"/>
          <w:bCs/>
          <w:szCs w:val="21"/>
        </w:rPr>
        <w:t>仪大厦</w:t>
      </w:r>
      <w:proofErr w:type="gramEnd"/>
      <w:r w:rsidR="00FC6268" w:rsidRPr="00CB2876">
        <w:rPr>
          <w:rFonts w:ascii="宋体" w:hAnsi="宋体" w:hint="eastAsia"/>
          <w:bCs/>
          <w:szCs w:val="21"/>
        </w:rPr>
        <w:t>10</w:t>
      </w:r>
      <w:r w:rsidRPr="00CB2876">
        <w:rPr>
          <w:rFonts w:ascii="宋体" w:hAnsi="宋体" w:hint="eastAsia"/>
          <w:bCs/>
          <w:szCs w:val="21"/>
        </w:rPr>
        <w:t>层</w:t>
      </w:r>
      <w:r w:rsidR="00CB2876" w:rsidRPr="00CB2876">
        <w:rPr>
          <w:rFonts w:ascii="宋体" w:hAnsi="宋体" w:hint="eastAsia"/>
          <w:bCs/>
          <w:szCs w:val="21"/>
        </w:rPr>
        <w:t>10</w:t>
      </w:r>
      <w:r w:rsidR="00F1578A">
        <w:rPr>
          <w:rFonts w:ascii="宋体" w:hAnsi="宋体" w:hint="eastAsia"/>
          <w:bCs/>
          <w:szCs w:val="21"/>
        </w:rPr>
        <w:t>02</w:t>
      </w:r>
      <w:r w:rsidRPr="00CB2876">
        <w:rPr>
          <w:rFonts w:ascii="宋体" w:hAnsi="宋体" w:hint="eastAsia"/>
          <w:bCs/>
          <w:szCs w:val="21"/>
        </w:rPr>
        <w:t>会议室</w:t>
      </w:r>
    </w:p>
    <w:p w14:paraId="1D074F4F" w14:textId="0F09C59A"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3、开标时间：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F1578A">
        <w:rPr>
          <w:rFonts w:ascii="宋体" w:hAnsi="宋体" w:hint="eastAsia"/>
          <w:bCs/>
          <w:szCs w:val="21"/>
        </w:rPr>
        <w:t>4</w:t>
      </w:r>
      <w:r w:rsidR="00FC6268" w:rsidRPr="00CB2876">
        <w:rPr>
          <w:rFonts w:ascii="宋体" w:hAnsi="宋体" w:hint="eastAsia"/>
          <w:bCs/>
          <w:szCs w:val="21"/>
        </w:rPr>
        <w:t>月</w:t>
      </w:r>
      <w:r w:rsidR="00F1578A">
        <w:rPr>
          <w:rFonts w:ascii="宋体" w:hAnsi="宋体" w:hint="eastAsia"/>
          <w:bCs/>
          <w:szCs w:val="21"/>
        </w:rPr>
        <w:t>10</w:t>
      </w:r>
      <w:r w:rsidR="00FC6268" w:rsidRPr="00CB2876">
        <w:rPr>
          <w:rFonts w:ascii="宋体" w:hAnsi="宋体" w:hint="eastAsia"/>
          <w:bCs/>
          <w:szCs w:val="21"/>
        </w:rPr>
        <w:t>日</w:t>
      </w:r>
      <w:r w:rsidRPr="00CB2876">
        <w:rPr>
          <w:rFonts w:ascii="宋体" w:hAnsi="宋体" w:hint="eastAsia"/>
          <w:bCs/>
          <w:szCs w:val="21"/>
        </w:rPr>
        <w:t xml:space="preserve"> </w:t>
      </w:r>
      <w:r w:rsidR="003D46E9" w:rsidRPr="00CB2876">
        <w:rPr>
          <w:rFonts w:ascii="宋体" w:hAnsi="宋体" w:hint="eastAsia"/>
          <w:bCs/>
          <w:szCs w:val="21"/>
        </w:rPr>
        <w:t>下午14</w:t>
      </w:r>
      <w:r w:rsidRPr="00CB2876">
        <w:rPr>
          <w:rFonts w:ascii="宋体" w:hAnsi="宋体" w:hint="eastAsia"/>
          <w:bCs/>
          <w:szCs w:val="21"/>
        </w:rPr>
        <w:t>:</w:t>
      </w:r>
      <w:r w:rsidR="003D46E9" w:rsidRPr="00CB2876">
        <w:rPr>
          <w:rFonts w:ascii="宋体" w:hAnsi="宋体" w:hint="eastAsia"/>
          <w:bCs/>
          <w:szCs w:val="21"/>
        </w:rPr>
        <w:t>00</w:t>
      </w:r>
    </w:p>
    <w:p w14:paraId="3C7A572D" w14:textId="0188ED7E" w:rsidR="00B65057" w:rsidRPr="00FC6268"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4、开标地点：北京市西城区西直门外大街6号中</w:t>
      </w:r>
      <w:proofErr w:type="gramStart"/>
      <w:r w:rsidRPr="00CB2876">
        <w:rPr>
          <w:rFonts w:ascii="宋体" w:hAnsi="宋体" w:hint="eastAsia"/>
          <w:bCs/>
          <w:szCs w:val="21"/>
        </w:rPr>
        <w:t>仪大厦</w:t>
      </w:r>
      <w:proofErr w:type="gramEnd"/>
      <w:r w:rsidR="00FC6268" w:rsidRPr="00CB2876">
        <w:rPr>
          <w:rFonts w:ascii="宋体" w:hAnsi="宋体" w:hint="eastAsia"/>
          <w:bCs/>
          <w:szCs w:val="21"/>
        </w:rPr>
        <w:t>10</w:t>
      </w:r>
      <w:r w:rsidR="003D46E9" w:rsidRPr="00CB2876">
        <w:rPr>
          <w:rFonts w:ascii="宋体" w:hAnsi="宋体" w:hint="eastAsia"/>
          <w:bCs/>
          <w:szCs w:val="21"/>
        </w:rPr>
        <w:t>层</w:t>
      </w:r>
      <w:r w:rsidR="00CB2876" w:rsidRPr="00CB2876">
        <w:rPr>
          <w:rFonts w:ascii="宋体" w:hAnsi="宋体" w:hint="eastAsia"/>
          <w:bCs/>
          <w:szCs w:val="21"/>
        </w:rPr>
        <w:t>10</w:t>
      </w:r>
      <w:r w:rsidR="00F1578A">
        <w:rPr>
          <w:rFonts w:ascii="宋体" w:hAnsi="宋体" w:hint="eastAsia"/>
          <w:bCs/>
          <w:szCs w:val="21"/>
        </w:rPr>
        <w:t>02</w:t>
      </w:r>
      <w:r w:rsidR="003D46E9" w:rsidRPr="00CB2876">
        <w:rPr>
          <w:rFonts w:ascii="宋体" w:hAnsi="宋体" w:hint="eastAsia"/>
          <w:bCs/>
          <w:szCs w:val="21"/>
        </w:rPr>
        <w:t>会议室</w:t>
      </w:r>
    </w:p>
    <w:p w14:paraId="2AC33552" w14:textId="3C6F2C25" w:rsidR="00ED2B75" w:rsidRPr="00CB2876"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EE986" w14:textId="77777777" w:rsidR="007004D0" w:rsidRDefault="007004D0" w:rsidP="002520F7">
      <w:r>
        <w:separator/>
      </w:r>
    </w:p>
  </w:endnote>
  <w:endnote w:type="continuationSeparator" w:id="0">
    <w:p w14:paraId="17021D83" w14:textId="77777777" w:rsidR="007004D0" w:rsidRDefault="007004D0"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A21C0" w14:textId="77777777" w:rsidR="007004D0" w:rsidRDefault="007004D0" w:rsidP="002520F7">
      <w:r>
        <w:separator/>
      </w:r>
    </w:p>
  </w:footnote>
  <w:footnote w:type="continuationSeparator" w:id="0">
    <w:p w14:paraId="6D2EDA21" w14:textId="77777777" w:rsidR="007004D0" w:rsidRDefault="007004D0"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A6A"/>
    <w:multiLevelType w:val="hybridMultilevel"/>
    <w:tmpl w:val="BFB4D4FA"/>
    <w:lvl w:ilvl="0" w:tplc="D00281C4">
      <w:start w:val="1"/>
      <w:numFmt w:val="decimal"/>
      <w:lvlText w:val="%1、"/>
      <w:lvlJc w:val="left"/>
      <w:pPr>
        <w:ind w:left="432" w:hanging="432"/>
      </w:pPr>
      <w:rPr>
        <w:rFonts w:hint="default"/>
        <w:b w:val="0"/>
      </w:rPr>
    </w:lvl>
    <w:lvl w:ilvl="1" w:tplc="0576E536">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8EF7283"/>
    <w:multiLevelType w:val="hybridMultilevel"/>
    <w:tmpl w:val="CCB6FABE"/>
    <w:lvl w:ilvl="0" w:tplc="DF9C193E">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CE56DE7"/>
    <w:multiLevelType w:val="hybridMultilevel"/>
    <w:tmpl w:val="4FACF9AC"/>
    <w:lvl w:ilvl="0" w:tplc="A0BA6DC4">
      <w:start w:val="13"/>
      <w:numFmt w:val="decimal"/>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3" w15:restartNumberingAfterBreak="0">
    <w:nsid w:val="1061147D"/>
    <w:multiLevelType w:val="hybridMultilevel"/>
    <w:tmpl w:val="7E76F428"/>
    <w:lvl w:ilvl="0" w:tplc="04090019">
      <w:start w:val="1"/>
      <w:numFmt w:val="lowerLetter"/>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 w15:restartNumberingAfterBreak="0">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2B430A2"/>
    <w:multiLevelType w:val="hybridMultilevel"/>
    <w:tmpl w:val="0B2ABFD6"/>
    <w:lvl w:ilvl="0" w:tplc="0409000F">
      <w:start w:val="1"/>
      <w:numFmt w:val="decimal"/>
      <w:lvlText w:val="%1."/>
      <w:lvlJc w:val="left"/>
      <w:pPr>
        <w:ind w:left="721" w:hanging="440"/>
      </w:p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6"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7" w15:restartNumberingAfterBreak="0">
    <w:nsid w:val="2DCB02A9"/>
    <w:multiLevelType w:val="hybridMultilevel"/>
    <w:tmpl w:val="1EFE553A"/>
    <w:lvl w:ilvl="0" w:tplc="CA0CBA9A">
      <w:start w:val="1"/>
      <w:numFmt w:val="decimal"/>
      <w:lvlText w:val="%1."/>
      <w:lvlJc w:val="left"/>
      <w:pPr>
        <w:ind w:left="643" w:hanging="360"/>
      </w:pPr>
      <w:rPr>
        <w:rFonts w:hint="default"/>
      </w:r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9" w15:restartNumberingAfterBreak="0">
    <w:nsid w:val="3760135B"/>
    <w:multiLevelType w:val="hybridMultilevel"/>
    <w:tmpl w:val="656C663C"/>
    <w:lvl w:ilvl="0" w:tplc="9A1A470C">
      <w:start w:val="1"/>
      <w:numFmt w:val="decimal"/>
      <w:lvlText w:val="%1."/>
      <w:lvlJc w:val="left"/>
      <w:pPr>
        <w:tabs>
          <w:tab w:val="num" w:pos="720"/>
        </w:tabs>
        <w:ind w:left="720" w:hanging="360"/>
      </w:pPr>
    </w:lvl>
    <w:lvl w:ilvl="1" w:tplc="0D4EC3F4" w:tentative="1">
      <w:start w:val="1"/>
      <w:numFmt w:val="decimal"/>
      <w:lvlText w:val="%2."/>
      <w:lvlJc w:val="left"/>
      <w:pPr>
        <w:tabs>
          <w:tab w:val="num" w:pos="1440"/>
        </w:tabs>
        <w:ind w:left="1440" w:hanging="360"/>
      </w:pPr>
    </w:lvl>
    <w:lvl w:ilvl="2" w:tplc="20BE87CC" w:tentative="1">
      <w:start w:val="1"/>
      <w:numFmt w:val="decimal"/>
      <w:lvlText w:val="%3."/>
      <w:lvlJc w:val="left"/>
      <w:pPr>
        <w:tabs>
          <w:tab w:val="num" w:pos="2160"/>
        </w:tabs>
        <w:ind w:left="2160" w:hanging="360"/>
      </w:pPr>
    </w:lvl>
    <w:lvl w:ilvl="3" w:tplc="3AA8C4F8" w:tentative="1">
      <w:start w:val="1"/>
      <w:numFmt w:val="decimal"/>
      <w:lvlText w:val="%4."/>
      <w:lvlJc w:val="left"/>
      <w:pPr>
        <w:tabs>
          <w:tab w:val="num" w:pos="2880"/>
        </w:tabs>
        <w:ind w:left="2880" w:hanging="360"/>
      </w:pPr>
    </w:lvl>
    <w:lvl w:ilvl="4" w:tplc="ED660DEA" w:tentative="1">
      <w:start w:val="1"/>
      <w:numFmt w:val="decimal"/>
      <w:lvlText w:val="%5."/>
      <w:lvlJc w:val="left"/>
      <w:pPr>
        <w:tabs>
          <w:tab w:val="num" w:pos="3600"/>
        </w:tabs>
        <w:ind w:left="3600" w:hanging="360"/>
      </w:pPr>
    </w:lvl>
    <w:lvl w:ilvl="5" w:tplc="2A402B34" w:tentative="1">
      <w:start w:val="1"/>
      <w:numFmt w:val="decimal"/>
      <w:lvlText w:val="%6."/>
      <w:lvlJc w:val="left"/>
      <w:pPr>
        <w:tabs>
          <w:tab w:val="num" w:pos="4320"/>
        </w:tabs>
        <w:ind w:left="4320" w:hanging="360"/>
      </w:pPr>
    </w:lvl>
    <w:lvl w:ilvl="6" w:tplc="C3DA3F26" w:tentative="1">
      <w:start w:val="1"/>
      <w:numFmt w:val="decimal"/>
      <w:lvlText w:val="%7."/>
      <w:lvlJc w:val="left"/>
      <w:pPr>
        <w:tabs>
          <w:tab w:val="num" w:pos="5040"/>
        </w:tabs>
        <w:ind w:left="5040" w:hanging="360"/>
      </w:pPr>
    </w:lvl>
    <w:lvl w:ilvl="7" w:tplc="F216C83E" w:tentative="1">
      <w:start w:val="1"/>
      <w:numFmt w:val="decimal"/>
      <w:lvlText w:val="%8."/>
      <w:lvlJc w:val="left"/>
      <w:pPr>
        <w:tabs>
          <w:tab w:val="num" w:pos="5760"/>
        </w:tabs>
        <w:ind w:left="5760" w:hanging="360"/>
      </w:pPr>
    </w:lvl>
    <w:lvl w:ilvl="8" w:tplc="A8FEAD30" w:tentative="1">
      <w:start w:val="1"/>
      <w:numFmt w:val="decimal"/>
      <w:lvlText w:val="%9."/>
      <w:lvlJc w:val="left"/>
      <w:pPr>
        <w:tabs>
          <w:tab w:val="num" w:pos="6480"/>
        </w:tabs>
        <w:ind w:left="6480" w:hanging="360"/>
      </w:pPr>
    </w:lvl>
  </w:abstractNum>
  <w:abstractNum w:abstractNumId="10" w15:restartNumberingAfterBreak="0">
    <w:nsid w:val="47B6555B"/>
    <w:multiLevelType w:val="hybridMultilevel"/>
    <w:tmpl w:val="C7C8BBB4"/>
    <w:lvl w:ilvl="0" w:tplc="CF269E92">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2"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4"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6"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7" w15:restartNumberingAfterBreak="0">
    <w:nsid w:val="7A1F54D3"/>
    <w:multiLevelType w:val="hybridMultilevel"/>
    <w:tmpl w:val="AFFCC8B2"/>
    <w:lvl w:ilvl="0" w:tplc="A01AB3E4">
      <w:start w:val="5"/>
      <w:numFmt w:val="decimal"/>
      <w:lvlText w:val="%1)"/>
      <w:lvlJc w:val="left"/>
      <w:pPr>
        <w:ind w:left="643"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25793435">
    <w:abstractNumId w:val="14"/>
  </w:num>
  <w:num w:numId="2" w16cid:durableId="1401708633">
    <w:abstractNumId w:val="12"/>
  </w:num>
  <w:num w:numId="3" w16cid:durableId="1398432553">
    <w:abstractNumId w:val="8"/>
  </w:num>
  <w:num w:numId="4" w16cid:durableId="1336805624">
    <w:abstractNumId w:val="11"/>
  </w:num>
  <w:num w:numId="5" w16cid:durableId="1110705427">
    <w:abstractNumId w:val="13"/>
  </w:num>
  <w:num w:numId="6" w16cid:durableId="1005596092">
    <w:abstractNumId w:val="16"/>
  </w:num>
  <w:num w:numId="7" w16cid:durableId="1448700241">
    <w:abstractNumId w:val="6"/>
  </w:num>
  <w:num w:numId="8" w16cid:durableId="558173290">
    <w:abstractNumId w:val="15"/>
  </w:num>
  <w:num w:numId="9" w16cid:durableId="338891840">
    <w:abstractNumId w:val="4"/>
  </w:num>
  <w:num w:numId="10" w16cid:durableId="1943688687">
    <w:abstractNumId w:val="10"/>
  </w:num>
  <w:num w:numId="11" w16cid:durableId="1598518856">
    <w:abstractNumId w:val="0"/>
  </w:num>
  <w:num w:numId="12" w16cid:durableId="352802430">
    <w:abstractNumId w:val="7"/>
  </w:num>
  <w:num w:numId="13" w16cid:durableId="1236745360">
    <w:abstractNumId w:val="5"/>
  </w:num>
  <w:num w:numId="14" w16cid:durableId="281151931">
    <w:abstractNumId w:val="1"/>
  </w:num>
  <w:num w:numId="15" w16cid:durableId="1331374989">
    <w:abstractNumId w:val="17"/>
  </w:num>
  <w:num w:numId="16" w16cid:durableId="1358315260">
    <w:abstractNumId w:val="3"/>
  </w:num>
  <w:num w:numId="17" w16cid:durableId="1282032307">
    <w:abstractNumId w:val="9"/>
  </w:num>
  <w:num w:numId="18" w16cid:durableId="1351642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866AA"/>
    <w:rsid w:val="000900BD"/>
    <w:rsid w:val="00096BC8"/>
    <w:rsid w:val="000A187D"/>
    <w:rsid w:val="000A47F5"/>
    <w:rsid w:val="000C2C79"/>
    <w:rsid w:val="000D3A75"/>
    <w:rsid w:val="000D6A11"/>
    <w:rsid w:val="000E0315"/>
    <w:rsid w:val="000E2273"/>
    <w:rsid w:val="00100CAF"/>
    <w:rsid w:val="001049CF"/>
    <w:rsid w:val="00105D4D"/>
    <w:rsid w:val="00137028"/>
    <w:rsid w:val="00142029"/>
    <w:rsid w:val="00142AD5"/>
    <w:rsid w:val="001457E6"/>
    <w:rsid w:val="001541D5"/>
    <w:rsid w:val="00156B38"/>
    <w:rsid w:val="00161BA6"/>
    <w:rsid w:val="00164634"/>
    <w:rsid w:val="00175F20"/>
    <w:rsid w:val="00190814"/>
    <w:rsid w:val="00197556"/>
    <w:rsid w:val="001A0A36"/>
    <w:rsid w:val="001A6F43"/>
    <w:rsid w:val="001B0629"/>
    <w:rsid w:val="001C5DBB"/>
    <w:rsid w:val="001D4A4D"/>
    <w:rsid w:val="001D4D16"/>
    <w:rsid w:val="001E13B4"/>
    <w:rsid w:val="001E3D00"/>
    <w:rsid w:val="001E4492"/>
    <w:rsid w:val="001F52A4"/>
    <w:rsid w:val="00203E58"/>
    <w:rsid w:val="00216093"/>
    <w:rsid w:val="002520F7"/>
    <w:rsid w:val="00281AFC"/>
    <w:rsid w:val="00286334"/>
    <w:rsid w:val="0029571A"/>
    <w:rsid w:val="00296EE0"/>
    <w:rsid w:val="002A3847"/>
    <w:rsid w:val="002B3D02"/>
    <w:rsid w:val="002D75EE"/>
    <w:rsid w:val="002F63D4"/>
    <w:rsid w:val="003150E2"/>
    <w:rsid w:val="00327EEE"/>
    <w:rsid w:val="00332502"/>
    <w:rsid w:val="00337E87"/>
    <w:rsid w:val="00341AB8"/>
    <w:rsid w:val="00347403"/>
    <w:rsid w:val="00347B37"/>
    <w:rsid w:val="00352473"/>
    <w:rsid w:val="00352584"/>
    <w:rsid w:val="00353F7F"/>
    <w:rsid w:val="00355271"/>
    <w:rsid w:val="0035537F"/>
    <w:rsid w:val="00357E90"/>
    <w:rsid w:val="00370D16"/>
    <w:rsid w:val="003800D7"/>
    <w:rsid w:val="003871EE"/>
    <w:rsid w:val="00396A45"/>
    <w:rsid w:val="003B4F63"/>
    <w:rsid w:val="003C0044"/>
    <w:rsid w:val="003D46E9"/>
    <w:rsid w:val="003E319B"/>
    <w:rsid w:val="003F5E6A"/>
    <w:rsid w:val="00403232"/>
    <w:rsid w:val="00405F4D"/>
    <w:rsid w:val="0041608F"/>
    <w:rsid w:val="0042718B"/>
    <w:rsid w:val="004354CF"/>
    <w:rsid w:val="00443DDD"/>
    <w:rsid w:val="00447863"/>
    <w:rsid w:val="00457E43"/>
    <w:rsid w:val="00460A99"/>
    <w:rsid w:val="00467BA9"/>
    <w:rsid w:val="00491FB6"/>
    <w:rsid w:val="004A5DE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63C22"/>
    <w:rsid w:val="0067026C"/>
    <w:rsid w:val="00670DAA"/>
    <w:rsid w:val="00686BA2"/>
    <w:rsid w:val="006A5F6C"/>
    <w:rsid w:val="006C1852"/>
    <w:rsid w:val="006F0334"/>
    <w:rsid w:val="007004D0"/>
    <w:rsid w:val="007049A2"/>
    <w:rsid w:val="00704AFC"/>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2AF2"/>
    <w:rsid w:val="0080786A"/>
    <w:rsid w:val="00817FA8"/>
    <w:rsid w:val="008277A3"/>
    <w:rsid w:val="00830BB9"/>
    <w:rsid w:val="008321E6"/>
    <w:rsid w:val="00833952"/>
    <w:rsid w:val="008339E4"/>
    <w:rsid w:val="00845F31"/>
    <w:rsid w:val="00850B0F"/>
    <w:rsid w:val="00887A9C"/>
    <w:rsid w:val="00891AF4"/>
    <w:rsid w:val="008B1C9E"/>
    <w:rsid w:val="008B4CDF"/>
    <w:rsid w:val="008B7C8E"/>
    <w:rsid w:val="008C3AD4"/>
    <w:rsid w:val="008C7E6E"/>
    <w:rsid w:val="008C7E8D"/>
    <w:rsid w:val="008D5747"/>
    <w:rsid w:val="008E457E"/>
    <w:rsid w:val="008F449B"/>
    <w:rsid w:val="008F4725"/>
    <w:rsid w:val="009102CF"/>
    <w:rsid w:val="00935F7A"/>
    <w:rsid w:val="00943730"/>
    <w:rsid w:val="009511A3"/>
    <w:rsid w:val="009662D0"/>
    <w:rsid w:val="009772CD"/>
    <w:rsid w:val="00987606"/>
    <w:rsid w:val="009A68E2"/>
    <w:rsid w:val="009B2026"/>
    <w:rsid w:val="009C5F4D"/>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02AE"/>
    <w:rsid w:val="00BB3B7E"/>
    <w:rsid w:val="00BB75C7"/>
    <w:rsid w:val="00BD17D3"/>
    <w:rsid w:val="00C02FEA"/>
    <w:rsid w:val="00C038EF"/>
    <w:rsid w:val="00C04C9E"/>
    <w:rsid w:val="00C12664"/>
    <w:rsid w:val="00C35962"/>
    <w:rsid w:val="00C4505F"/>
    <w:rsid w:val="00C51F87"/>
    <w:rsid w:val="00C64792"/>
    <w:rsid w:val="00C6601E"/>
    <w:rsid w:val="00C70045"/>
    <w:rsid w:val="00C73B6E"/>
    <w:rsid w:val="00C85D73"/>
    <w:rsid w:val="00C90A49"/>
    <w:rsid w:val="00C92019"/>
    <w:rsid w:val="00CA15C5"/>
    <w:rsid w:val="00CA4DDC"/>
    <w:rsid w:val="00CA5521"/>
    <w:rsid w:val="00CA7A5F"/>
    <w:rsid w:val="00CB2876"/>
    <w:rsid w:val="00CC1F90"/>
    <w:rsid w:val="00CC3B5C"/>
    <w:rsid w:val="00CC666C"/>
    <w:rsid w:val="00CD2D3F"/>
    <w:rsid w:val="00CE5FF6"/>
    <w:rsid w:val="00CF7BB4"/>
    <w:rsid w:val="00D16BF6"/>
    <w:rsid w:val="00D207F0"/>
    <w:rsid w:val="00D21058"/>
    <w:rsid w:val="00D25503"/>
    <w:rsid w:val="00D300E9"/>
    <w:rsid w:val="00D465B7"/>
    <w:rsid w:val="00D51007"/>
    <w:rsid w:val="00D54F97"/>
    <w:rsid w:val="00D65F5E"/>
    <w:rsid w:val="00D72C03"/>
    <w:rsid w:val="00D80F9A"/>
    <w:rsid w:val="00D83FD9"/>
    <w:rsid w:val="00D84B9E"/>
    <w:rsid w:val="00DA2958"/>
    <w:rsid w:val="00DA487C"/>
    <w:rsid w:val="00DB56A5"/>
    <w:rsid w:val="00DB7302"/>
    <w:rsid w:val="00DB7537"/>
    <w:rsid w:val="00DD58A6"/>
    <w:rsid w:val="00DD5E12"/>
    <w:rsid w:val="00DD691B"/>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3FDA"/>
    <w:rsid w:val="00EC6DC2"/>
    <w:rsid w:val="00ED2B75"/>
    <w:rsid w:val="00ED718B"/>
    <w:rsid w:val="00ED79DB"/>
    <w:rsid w:val="00EE1D8B"/>
    <w:rsid w:val="00EE2174"/>
    <w:rsid w:val="00F0695D"/>
    <w:rsid w:val="00F10EAA"/>
    <w:rsid w:val="00F1578A"/>
    <w:rsid w:val="00F24C40"/>
    <w:rsid w:val="00F3050D"/>
    <w:rsid w:val="00F324E5"/>
    <w:rsid w:val="00F42BF9"/>
    <w:rsid w:val="00F562B0"/>
    <w:rsid w:val="00F65692"/>
    <w:rsid w:val="00F90C12"/>
    <w:rsid w:val="00F92D41"/>
    <w:rsid w:val="00F93578"/>
    <w:rsid w:val="00FA223D"/>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27594021">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277786992">
      <w:bodyDiv w:val="1"/>
      <w:marLeft w:val="0"/>
      <w:marRight w:val="0"/>
      <w:marTop w:val="0"/>
      <w:marBottom w:val="0"/>
      <w:divBdr>
        <w:top w:val="none" w:sz="0" w:space="0" w:color="auto"/>
        <w:left w:val="none" w:sz="0" w:space="0" w:color="auto"/>
        <w:bottom w:val="none" w:sz="0" w:space="0" w:color="auto"/>
        <w:right w:val="none" w:sz="0" w:space="0" w:color="auto"/>
      </w:divBdr>
      <w:divsChild>
        <w:div w:id="866479350">
          <w:marLeft w:val="547"/>
          <w:marRight w:val="0"/>
          <w:marTop w:val="0"/>
          <w:marBottom w:val="0"/>
          <w:divBdr>
            <w:top w:val="none" w:sz="0" w:space="0" w:color="auto"/>
            <w:left w:val="none" w:sz="0" w:space="0" w:color="auto"/>
            <w:bottom w:val="none" w:sz="0" w:space="0" w:color="auto"/>
            <w:right w:val="none" w:sz="0" w:space="0" w:color="auto"/>
          </w:divBdr>
        </w:div>
      </w:divsChild>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2785056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13463288">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6</Pages>
  <Words>797</Words>
  <Characters>4547</Characters>
  <Application>Microsoft Office Word</Application>
  <DocSecurity>0</DocSecurity>
  <Lines>37</Lines>
  <Paragraphs>10</Paragraphs>
  <ScaleCrop>false</ScaleCrop>
  <Company>Microsoft</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38</cp:revision>
  <cp:lastPrinted>2022-03-31T05:42:00Z</cp:lastPrinted>
  <dcterms:created xsi:type="dcterms:W3CDTF">2024-08-25T08:27:00Z</dcterms:created>
  <dcterms:modified xsi:type="dcterms:W3CDTF">2025-03-31T09:39:00Z</dcterms:modified>
</cp:coreProperties>
</file>